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DB" w:rsidRPr="00791ADB" w:rsidRDefault="00791ADB" w:rsidP="00791ADB">
      <w:pPr>
        <w:ind w:firstLine="708"/>
      </w:pPr>
      <w:bookmarkStart w:id="0" w:name="_GoBack"/>
      <w:bookmarkEnd w:id="0"/>
      <w:r w:rsidRPr="00791ADB">
        <w:t xml:space="preserve">Federasyonumuzun 2025-2026 yılı faaliyet programında yer alan yaz tekerlekli kayak </w:t>
      </w:r>
      <w:proofErr w:type="spellStart"/>
      <w:r w:rsidRPr="00791ADB">
        <w:t>Biathlon</w:t>
      </w:r>
      <w:proofErr w:type="spellEnd"/>
      <w:r w:rsidRPr="00791ADB">
        <w:t xml:space="preserve"> Türkiye Şampiyonası Yarışması 25-29 Temmuz </w:t>
      </w:r>
      <w:proofErr w:type="gramStart"/>
      <w:r w:rsidRPr="00791ADB">
        <w:t>2025  tarihlerinde</w:t>
      </w:r>
      <w:proofErr w:type="gramEnd"/>
      <w:r w:rsidRPr="00791ADB">
        <w:t xml:space="preserve"> Bolu/Gerede’de yapılacaktır.</w:t>
      </w:r>
    </w:p>
    <w:p w:rsidR="00791ADB" w:rsidRPr="00791ADB" w:rsidRDefault="00791ADB" w:rsidP="00791ADB">
      <w:r w:rsidRPr="00791ADB">
        <w:t xml:space="preserve">Anılan yarışma ile ilgili kurallar aşağıda belirtilmiştir; 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Yarışmalar büyük erkek ve kadın için tekerlekli kayak kombine (</w:t>
      </w:r>
      <w:proofErr w:type="spellStart"/>
      <w:proofErr w:type="gramStart"/>
      <w:r w:rsidRPr="00791ADB">
        <w:t>atış,tekerlekli</w:t>
      </w:r>
      <w:proofErr w:type="spellEnd"/>
      <w:proofErr w:type="gramEnd"/>
      <w:r w:rsidRPr="00791ADB">
        <w:t>) yapılacaktır.</w:t>
      </w:r>
    </w:p>
    <w:p w:rsidR="00791ADB" w:rsidRPr="00791ADB" w:rsidRDefault="00791ADB" w:rsidP="00791ADB">
      <w:pPr>
        <w:numPr>
          <w:ilvl w:val="0"/>
          <w:numId w:val="1"/>
        </w:numPr>
      </w:pPr>
      <w:proofErr w:type="spellStart"/>
      <w:proofErr w:type="gramStart"/>
      <w:r w:rsidRPr="00791ADB">
        <w:t>Yıldızlar,minikler</w:t>
      </w:r>
      <w:proofErr w:type="spellEnd"/>
      <w:proofErr w:type="gramEnd"/>
      <w:r w:rsidRPr="00791ADB">
        <w:t xml:space="preserve"> ve süper minikler Tekerlekli kayak serbest stilde yapılacaktır.</w:t>
      </w:r>
    </w:p>
    <w:p w:rsidR="00791ADB" w:rsidRPr="00791ADB" w:rsidRDefault="00791ADB" w:rsidP="00791ADB">
      <w:pPr>
        <w:numPr>
          <w:ilvl w:val="0"/>
          <w:numId w:val="1"/>
        </w:numPr>
      </w:pPr>
      <w:proofErr w:type="spellStart"/>
      <w:r w:rsidRPr="00791ADB">
        <w:rPr>
          <w:lang w:val="en-US"/>
        </w:rPr>
        <w:t>Şampiyona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kapsamında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gerçekleştirilecek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tüm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yarışmalar</w:t>
      </w:r>
      <w:proofErr w:type="spellEnd"/>
      <w:r w:rsidRPr="00791ADB">
        <w:rPr>
          <w:lang w:val="en-US"/>
        </w:rPr>
        <w:t xml:space="preserve">, </w:t>
      </w:r>
      <w:proofErr w:type="spellStart"/>
      <w:r w:rsidRPr="00791ADB">
        <w:rPr>
          <w:lang w:val="en-US"/>
        </w:rPr>
        <w:t>Marwe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marka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tekerlekli</w:t>
      </w:r>
      <w:proofErr w:type="spellEnd"/>
      <w:r w:rsidRPr="00791ADB">
        <w:rPr>
          <w:lang w:val="en-US"/>
        </w:rPr>
        <w:t xml:space="preserve"> kayak </w:t>
      </w:r>
      <w:proofErr w:type="spellStart"/>
      <w:r w:rsidRPr="00791ADB">
        <w:rPr>
          <w:lang w:val="en-US"/>
        </w:rPr>
        <w:t>ile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icra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edilecektir</w:t>
      </w:r>
      <w:proofErr w:type="spellEnd"/>
      <w:r w:rsidRPr="00791ADB">
        <w:rPr>
          <w:lang w:val="en-US"/>
        </w:rPr>
        <w:t xml:space="preserve">. </w:t>
      </w:r>
      <w:proofErr w:type="spellStart"/>
      <w:r w:rsidRPr="00791ADB">
        <w:rPr>
          <w:lang w:val="en-US"/>
        </w:rPr>
        <w:t>İller</w:t>
      </w:r>
      <w:proofErr w:type="spellEnd"/>
      <w:r w:rsidRPr="00791ADB">
        <w:rPr>
          <w:lang w:val="en-US"/>
        </w:rPr>
        <w:t xml:space="preserve">, </w:t>
      </w:r>
      <w:proofErr w:type="spellStart"/>
      <w:r w:rsidRPr="00791ADB">
        <w:rPr>
          <w:lang w:val="en-US"/>
        </w:rPr>
        <w:t>yarışmaya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katılacak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sporcularına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ait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Marwe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marka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tekerlekli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kayakları</w:t>
      </w:r>
      <w:proofErr w:type="spellEnd"/>
      <w:r w:rsidRPr="00791ADB">
        <w:rPr>
          <w:lang w:val="en-US"/>
        </w:rPr>
        <w:t xml:space="preserve"> </w:t>
      </w:r>
      <w:proofErr w:type="spellStart"/>
      <w:proofErr w:type="gramStart"/>
      <w:r w:rsidRPr="00791ADB">
        <w:rPr>
          <w:lang w:val="en-US"/>
        </w:rPr>
        <w:t>temin</w:t>
      </w:r>
      <w:proofErr w:type="spellEnd"/>
      <w:proofErr w:type="gram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etmekle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yükümlüdür</w:t>
      </w:r>
      <w:proofErr w:type="spellEnd"/>
      <w:r w:rsidRPr="00791ADB">
        <w:rPr>
          <w:lang w:val="en-US"/>
        </w:rPr>
        <w:t xml:space="preserve">. </w:t>
      </w:r>
      <w:proofErr w:type="spellStart"/>
      <w:r w:rsidRPr="00791ADB">
        <w:rPr>
          <w:lang w:val="en-US"/>
        </w:rPr>
        <w:t>Yarışma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sırasında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organizasyon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komitesinin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belirlediği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teknik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standartlara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uygun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olmayan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kayaklar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ile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yarışmaya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katılım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kesinlikle</w:t>
      </w:r>
      <w:proofErr w:type="spellEnd"/>
      <w:r w:rsidRPr="00791ADB">
        <w:rPr>
          <w:lang w:val="en-US"/>
        </w:rPr>
        <w:t xml:space="preserve"> </w:t>
      </w:r>
      <w:proofErr w:type="spellStart"/>
      <w:proofErr w:type="gramStart"/>
      <w:r w:rsidRPr="00791ADB">
        <w:rPr>
          <w:lang w:val="en-US"/>
        </w:rPr>
        <w:t>kabul</w:t>
      </w:r>
      <w:proofErr w:type="spellEnd"/>
      <w:proofErr w:type="gram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edilmeyecektir</w:t>
      </w:r>
      <w:proofErr w:type="spellEnd"/>
      <w:r w:rsidRPr="00791ADB">
        <w:rPr>
          <w:lang w:val="en-US"/>
        </w:rPr>
        <w:t>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 xml:space="preserve">Yarışma teknik toplantısı 25 Temmuz 2025 tarihinde saat </w:t>
      </w:r>
      <w:proofErr w:type="gramStart"/>
      <w:r w:rsidRPr="00791ADB">
        <w:t>19:00’da</w:t>
      </w:r>
      <w:proofErr w:type="gramEnd"/>
      <w:r w:rsidRPr="00791ADB">
        <w:t xml:space="preserve"> yapılacak olup, görevli hakemlerin ve kafile başkanlarının katılması zorunludur.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Yarışmaya katılacak olan kafilelerin, Gençlik ve Spor İl Müdürlüğünce onaylı listesini teknik toplantıda ibraz etmek zorundadır.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 xml:space="preserve">Teknik toplantıda sporcuların kimlik kartları ve lisansları birlikte ibraz edilmesi zorunludur. Kimlik kartı veya lisansı ibraz edilmeyen sporcu yarışma </w:t>
      </w:r>
      <w:proofErr w:type="gramStart"/>
      <w:r w:rsidRPr="00791ADB">
        <w:t>start</w:t>
      </w:r>
      <w:proofErr w:type="gramEnd"/>
      <w:r w:rsidRPr="00791ADB">
        <w:t xml:space="preserve"> listesine isimi yer almaz. Yarış başlangıcında sporcuların lisans ve kimlik kontrolleri yapılacaktır.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 xml:space="preserve">Resmi antrenman 25 Temmuz 2025 tarihinde </w:t>
      </w:r>
      <w:proofErr w:type="gramStart"/>
      <w:r w:rsidRPr="00791ADB">
        <w:t>10:00</w:t>
      </w:r>
      <w:proofErr w:type="gramEnd"/>
      <w:r w:rsidRPr="00791ADB">
        <w:t xml:space="preserve"> – 16:00 saatleri arasında yapılacaktır. Kafilelerin resmi antrenmana katılmaları zorunlu değildir.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Yarışma sonuçlarına itirazlar, yarışma alanında resmi olmayan sonuçlar açıklandıktan sonra 15 dakika içerisinde yarışma jürisine yazılı olarak yapılır.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Yazılı olarak yapılmayan itirazlar değerlendirmeye alınmaz.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rPr>
          <w:b/>
          <w:bCs/>
        </w:rPr>
        <w:t>Yarışmaya katılacak kadın ve erkekler kategorilerinin yarışma mesafeleri aşağıdaki gibidir</w:t>
      </w:r>
      <w:r w:rsidRPr="00791ADB">
        <w:t xml:space="preserve">. </w:t>
      </w:r>
    </w:p>
    <w:tbl>
      <w:tblPr>
        <w:tblStyle w:val="TabloKlavuzu"/>
        <w:tblW w:w="9214" w:type="dxa"/>
        <w:tblInd w:w="392" w:type="dxa"/>
        <w:tblLook w:val="04A0" w:firstRow="1" w:lastRow="0" w:firstColumn="1" w:lastColumn="0" w:noHBand="0" w:noVBand="1"/>
      </w:tblPr>
      <w:tblGrid>
        <w:gridCol w:w="4394"/>
        <w:gridCol w:w="1418"/>
        <w:gridCol w:w="1134"/>
        <w:gridCol w:w="1134"/>
        <w:gridCol w:w="1134"/>
      </w:tblGrid>
      <w:tr w:rsidR="00791ADB" w:rsidRPr="00791ADB" w:rsidTr="001B4754">
        <w:trPr>
          <w:trHeight w:val="510"/>
        </w:trPr>
        <w:tc>
          <w:tcPr>
            <w:tcW w:w="9214" w:type="dxa"/>
            <w:gridSpan w:val="5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t xml:space="preserve">  </w:t>
            </w:r>
            <w:r w:rsidRPr="00791ADB">
              <w:rPr>
                <w:b/>
                <w:bCs/>
              </w:rPr>
              <w:t>MESAFELER</w:t>
            </w:r>
          </w:p>
        </w:tc>
      </w:tr>
      <w:tr w:rsidR="00791ADB" w:rsidRPr="00791ADB" w:rsidTr="001B4754">
        <w:trPr>
          <w:trHeight w:val="510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  <w:rPr>
                <w:b/>
              </w:rPr>
            </w:pPr>
            <w:r w:rsidRPr="00791ADB">
              <w:rPr>
                <w:b/>
              </w:rPr>
              <w:t>KATEGORİLER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  <w:rPr>
                <w:b/>
              </w:rPr>
            </w:pPr>
            <w:r w:rsidRPr="00791ADB">
              <w:rPr>
                <w:b/>
              </w:rPr>
              <w:t>1.GÜN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  <w:rPr>
                <w:b/>
              </w:rPr>
            </w:pPr>
            <w:r w:rsidRPr="00791ADB">
              <w:rPr>
                <w:b/>
              </w:rPr>
              <w:t>2.GÜN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3. GÜN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4. GÜN</w:t>
            </w:r>
          </w:p>
        </w:tc>
      </w:tr>
      <w:tr w:rsidR="00791ADB" w:rsidRPr="00791ADB" w:rsidTr="001B4754">
        <w:trPr>
          <w:trHeight w:val="300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2008 VE ÜZERİ ERKEKLER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10 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-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10 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</w:p>
        </w:tc>
      </w:tr>
      <w:tr w:rsidR="00791ADB" w:rsidRPr="00791ADB" w:rsidTr="001B4754">
        <w:trPr>
          <w:trHeight w:val="58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2008 VE ÜZERİ KADINLAR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7.5 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-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7.5 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</w:p>
        </w:tc>
      </w:tr>
      <w:tr w:rsidR="00791ADB" w:rsidRPr="00791ADB" w:rsidTr="001B4754">
        <w:trPr>
          <w:trHeight w:val="300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 xml:space="preserve">2009-2010 ERKEKLER VE KIZLAR 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-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5 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5 KM</w:t>
            </w:r>
          </w:p>
        </w:tc>
      </w:tr>
      <w:tr w:rsidR="00791ADB" w:rsidRPr="00791ADB" w:rsidTr="001B4754">
        <w:trPr>
          <w:trHeight w:val="300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2011-2012 ERKEKLER VE KIZLAR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-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2,5KM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2.5 KM</w:t>
            </w:r>
          </w:p>
        </w:tc>
      </w:tr>
      <w:tr w:rsidR="00791ADB" w:rsidRPr="00791ADB" w:rsidTr="001B4754">
        <w:trPr>
          <w:trHeight w:val="300"/>
        </w:trPr>
        <w:tc>
          <w:tcPr>
            <w:tcW w:w="439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2013-2014 ERKEKLER VE KIZLAR</w:t>
            </w:r>
          </w:p>
        </w:tc>
        <w:tc>
          <w:tcPr>
            <w:tcW w:w="1418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-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1,5KM</w:t>
            </w: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</w:p>
        </w:tc>
        <w:tc>
          <w:tcPr>
            <w:tcW w:w="113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1.5 KM</w:t>
            </w:r>
          </w:p>
        </w:tc>
      </w:tr>
    </w:tbl>
    <w:p w:rsidR="00791ADB" w:rsidRPr="00791ADB" w:rsidRDefault="00791ADB" w:rsidP="00791ADB">
      <w:pPr>
        <w:numPr>
          <w:ilvl w:val="0"/>
          <w:numId w:val="1"/>
        </w:numPr>
        <w:rPr>
          <w:b/>
          <w:bCs/>
        </w:rPr>
      </w:pPr>
      <w:r w:rsidRPr="00791ADB">
        <w:rPr>
          <w:b/>
          <w:bCs/>
        </w:rPr>
        <w:t>İllerin sporcu katılım kontenjanları;</w:t>
      </w:r>
    </w:p>
    <w:tbl>
      <w:tblPr>
        <w:tblStyle w:val="TabloKlavuzu"/>
        <w:tblW w:w="9214" w:type="dxa"/>
        <w:tblInd w:w="392" w:type="dxa"/>
        <w:tblLayout w:type="fixed"/>
        <w:tblLook w:val="06A0" w:firstRow="1" w:lastRow="0" w:firstColumn="1" w:lastColumn="0" w:noHBand="1" w:noVBand="1"/>
      </w:tblPr>
      <w:tblGrid>
        <w:gridCol w:w="3260"/>
        <w:gridCol w:w="1985"/>
        <w:gridCol w:w="1984"/>
        <w:gridCol w:w="1985"/>
      </w:tblGrid>
      <w:tr w:rsidR="00791ADB" w:rsidRPr="00791ADB" w:rsidTr="001B4754">
        <w:trPr>
          <w:trHeight w:val="300"/>
        </w:trPr>
        <w:tc>
          <w:tcPr>
            <w:tcW w:w="3260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KATAGORİLER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DOĞUM YILI</w:t>
            </w:r>
          </w:p>
        </w:tc>
        <w:tc>
          <w:tcPr>
            <w:tcW w:w="1984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ERKEK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  <w:rPr>
                <w:b/>
                <w:bCs/>
              </w:rPr>
            </w:pPr>
            <w:r w:rsidRPr="00791ADB">
              <w:rPr>
                <w:b/>
                <w:bCs/>
              </w:rPr>
              <w:t>KADIN</w:t>
            </w:r>
          </w:p>
        </w:tc>
      </w:tr>
      <w:tr w:rsidR="00791ADB" w:rsidRPr="00791ADB" w:rsidTr="001B4754">
        <w:trPr>
          <w:trHeight w:val="300"/>
        </w:trPr>
        <w:tc>
          <w:tcPr>
            <w:tcW w:w="3260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BÜYÜKLER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2008 VE ÜZERİ</w:t>
            </w:r>
          </w:p>
        </w:tc>
        <w:tc>
          <w:tcPr>
            <w:tcW w:w="198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3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3</w:t>
            </w:r>
          </w:p>
        </w:tc>
      </w:tr>
      <w:tr w:rsidR="00791ADB" w:rsidRPr="00791ADB" w:rsidTr="001B4754">
        <w:trPr>
          <w:trHeight w:val="300"/>
        </w:trPr>
        <w:tc>
          <w:tcPr>
            <w:tcW w:w="3260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YILDIZLAR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2009-2010</w:t>
            </w:r>
          </w:p>
        </w:tc>
        <w:tc>
          <w:tcPr>
            <w:tcW w:w="198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</w:tr>
      <w:tr w:rsidR="00791ADB" w:rsidRPr="00791ADB" w:rsidTr="001B4754">
        <w:trPr>
          <w:trHeight w:val="300"/>
        </w:trPr>
        <w:tc>
          <w:tcPr>
            <w:tcW w:w="3260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MİNİKLER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2011-2012</w:t>
            </w:r>
          </w:p>
        </w:tc>
        <w:tc>
          <w:tcPr>
            <w:tcW w:w="198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</w:tr>
      <w:tr w:rsidR="00791ADB" w:rsidRPr="00791ADB" w:rsidTr="001B4754">
        <w:trPr>
          <w:trHeight w:val="300"/>
        </w:trPr>
        <w:tc>
          <w:tcPr>
            <w:tcW w:w="3260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SÜPER MİNİKLER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2013-2014</w:t>
            </w:r>
          </w:p>
        </w:tc>
        <w:tc>
          <w:tcPr>
            <w:tcW w:w="1984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  <w:tc>
          <w:tcPr>
            <w:tcW w:w="1985" w:type="dxa"/>
          </w:tcPr>
          <w:p w:rsidR="00791ADB" w:rsidRPr="00791ADB" w:rsidRDefault="00791ADB" w:rsidP="00791ADB">
            <w:pPr>
              <w:spacing w:line="259" w:lineRule="auto"/>
            </w:pPr>
            <w:r w:rsidRPr="00791ADB">
              <w:t>4</w:t>
            </w:r>
          </w:p>
        </w:tc>
      </w:tr>
    </w:tbl>
    <w:p w:rsidR="00791ADB" w:rsidRPr="00791ADB" w:rsidRDefault="00791ADB" w:rsidP="00791ADB">
      <w:r w:rsidRPr="00791ADB">
        <w:t xml:space="preserve">* 2008 ve öncesi doğumlu sporcular yalnızca Büyükler kategorisine katılabilirler. Bu sporcuların, Türkiye Kayak Federasyonu kayıtlarına göre daha önce millî takım kampında yer almış ve ateşli silah </w:t>
      </w:r>
      <w:r w:rsidRPr="00791ADB">
        <w:lastRenderedPageBreak/>
        <w:t>kullanmış olmaları zorunludur. Daha önce millî takımda yer almamış ve ateşli silah tecrübesi bulunmayan sporcular yarışmaya katılamaz.</w:t>
      </w:r>
    </w:p>
    <w:p w:rsidR="00791ADB" w:rsidRPr="00791ADB" w:rsidRDefault="00791ADB" w:rsidP="00791ADB">
      <w:r w:rsidRPr="00791ADB">
        <w:t>*2009–2014 doğumlu kız ve erkek sporcular için millî takım geçmişi şartı aranmaksızın illere doğrudan kontenjan hakkı tanınmıştır. Bu yaş grubundaki sporcular yalnızca tekerlekli kayak performansına göre değerlendirilecektir.</w:t>
      </w:r>
    </w:p>
    <w:p w:rsidR="00791ADB" w:rsidRPr="00791ADB" w:rsidRDefault="00791ADB" w:rsidP="00791ADB">
      <w:r w:rsidRPr="00791ADB">
        <w:t>* TSK Sporcuları İçin Katılım Hakkı;</w:t>
      </w:r>
    </w:p>
    <w:p w:rsidR="00791ADB" w:rsidRPr="00791ADB" w:rsidRDefault="00791ADB" w:rsidP="00791ADB">
      <w:r w:rsidRPr="00791ADB">
        <w:t xml:space="preserve">1. Türk Silahlı Kuvvetleri (TSK) bünyesinde yer alan sporculara, 2025 Yaz Tekerlekli Kayak </w:t>
      </w:r>
      <w:proofErr w:type="spellStart"/>
      <w:r w:rsidRPr="00791ADB">
        <w:t>Biathlon</w:t>
      </w:r>
      <w:proofErr w:type="spellEnd"/>
      <w:r w:rsidRPr="00791ADB">
        <w:t xml:space="preserve"> Türkiye Şampiyonası kapsamında kontenjan sınırlaması olmaksızın katılım hakkı tanınmıştır.</w:t>
      </w:r>
    </w:p>
    <w:p w:rsidR="00791ADB" w:rsidRPr="00791ADB" w:rsidRDefault="00791ADB" w:rsidP="00791ADB">
      <w:r w:rsidRPr="00791ADB">
        <w:t>2. TSK adına yarışan sporcuların elde ettikleri sonuçlar, illerin kontenjanlarına göre yapılacak puanlamaya dâhil edilecektir.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 xml:space="preserve">Büyük erkek ve büyük kadınlar yarışmaları sonucunda sıralamaya giren ilk 3 (üç) sporcuya madalya verilir. 2009-2010 arası kategorilerinde ilk 3 (üç)sporcuya madalya verilir. 2011-2014 arası </w:t>
      </w:r>
      <w:proofErr w:type="spellStart"/>
      <w:r w:rsidRPr="00791ADB">
        <w:t>katagorilerinde</w:t>
      </w:r>
      <w:proofErr w:type="spellEnd"/>
      <w:r w:rsidRPr="00791ADB">
        <w:t xml:space="preserve"> ilk 6 (altı) sporcuya madalya verilir. </w:t>
      </w:r>
      <w:r w:rsidRPr="00791ADB">
        <w:rPr>
          <w:lang w:val="en-US"/>
        </w:rPr>
        <w:t xml:space="preserve">İl </w:t>
      </w:r>
      <w:proofErr w:type="spellStart"/>
      <w:r w:rsidRPr="00791ADB">
        <w:rPr>
          <w:lang w:val="en-US"/>
        </w:rPr>
        <w:t>bazlı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puanlamanın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dışında</w:t>
      </w:r>
      <w:proofErr w:type="spellEnd"/>
      <w:r w:rsidRPr="00791ADB">
        <w:rPr>
          <w:lang w:val="en-US"/>
        </w:rPr>
        <w:t xml:space="preserve">, </w:t>
      </w:r>
      <w:proofErr w:type="spellStart"/>
      <w:r w:rsidRPr="00791ADB">
        <w:rPr>
          <w:lang w:val="en-US"/>
        </w:rPr>
        <w:t>Büyük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Erkekler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kategorisinde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kulüpler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kendi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aralarında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yarışma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sonuçlarına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göre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ayrıca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puanlanacak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ve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sıralamaya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göre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kupa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ile</w:t>
      </w:r>
      <w:proofErr w:type="spellEnd"/>
      <w:r w:rsidRPr="00791ADB">
        <w:rPr>
          <w:lang w:val="en-US"/>
        </w:rPr>
        <w:t xml:space="preserve"> </w:t>
      </w:r>
      <w:proofErr w:type="spellStart"/>
      <w:r w:rsidRPr="00791ADB">
        <w:rPr>
          <w:lang w:val="en-US"/>
        </w:rPr>
        <w:t>ödüllendirilecektir</w:t>
      </w:r>
      <w:proofErr w:type="spellEnd"/>
      <w:r w:rsidRPr="00791ADB">
        <w:rPr>
          <w:lang w:val="en-US"/>
        </w:rPr>
        <w:t>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Madalya töreni 4. gün yarışmaların sonunda yarışma alanında yapılacaktır.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Konaklama her il kendi bütçesi tarafından karşılayacaktır.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Yarışmaların toplamına göre en yüksek kombine puanı toplayan her kategorinin ilk 6 sporcusuna ödeme yapılır. Harcırah kotasına giremeyen sporcuların ödemeleri Gençlik ve Spor İl Müdürlüklerinin ilgili bütçelerinden ödenir.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>2009-2014 doğumlu erkek ve kız sporcular arasında, kombine sonuçlara göre altyapı milli takım seçmeleri yapılacaktır. Seçmeler, performansa dayalı olarak gerçekleştirilecektir.</w:t>
      </w:r>
    </w:p>
    <w:p w:rsidR="00791ADB" w:rsidRPr="00791ADB" w:rsidRDefault="00791ADB" w:rsidP="00791ADB">
      <w:pPr>
        <w:numPr>
          <w:ilvl w:val="0"/>
          <w:numId w:val="1"/>
        </w:numPr>
      </w:pPr>
      <w:r w:rsidRPr="00791ADB">
        <w:t xml:space="preserve">Yarışma Teknik Delegesi </w:t>
      </w:r>
      <w:r w:rsidRPr="00791ADB">
        <w:rPr>
          <w:b/>
          <w:bCs/>
        </w:rPr>
        <w:t xml:space="preserve">Mehmet </w:t>
      </w:r>
      <w:proofErr w:type="spellStart"/>
      <w:r w:rsidRPr="00791ADB">
        <w:rPr>
          <w:b/>
          <w:bCs/>
        </w:rPr>
        <w:t>ÜSTÜNTAŞ’dır</w:t>
      </w:r>
      <w:proofErr w:type="spellEnd"/>
      <w:r w:rsidRPr="00791ADB">
        <w:rPr>
          <w:b/>
          <w:bCs/>
        </w:rPr>
        <w:t>.</w:t>
      </w:r>
    </w:p>
    <w:p w:rsidR="00D63A6D" w:rsidRDefault="00D63A6D"/>
    <w:sectPr w:rsidR="00D6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6D5C"/>
    <w:multiLevelType w:val="hybridMultilevel"/>
    <w:tmpl w:val="691CC1A6"/>
    <w:lvl w:ilvl="0" w:tplc="874030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06"/>
    <w:rsid w:val="005D3E06"/>
    <w:rsid w:val="00791ADB"/>
    <w:rsid w:val="00D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A1FA"/>
  <w15:chartTrackingRefBased/>
  <w15:docId w15:val="{1AC91741-70B4-4F9C-8D56-205F682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ulukan</dc:creator>
  <cp:keywords/>
  <dc:description/>
  <cp:lastModifiedBy>engin ulukan</cp:lastModifiedBy>
  <cp:revision>2</cp:revision>
  <dcterms:created xsi:type="dcterms:W3CDTF">2025-07-16T07:51:00Z</dcterms:created>
  <dcterms:modified xsi:type="dcterms:W3CDTF">2025-07-16T07:52:00Z</dcterms:modified>
</cp:coreProperties>
</file>